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CD" w:rsidRPr="00EE5DD5" w:rsidRDefault="008C3DCD" w:rsidP="006F62F4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lang w:bidi="ta-IN"/>
        </w:rPr>
      </w:pPr>
      <w:r w:rsidRPr="00EE5DD5">
        <w:rPr>
          <w:rFonts w:ascii="Times New Roman" w:eastAsia="標楷體" w:hAnsi="Times New Roman" w:cs="Times New Roman"/>
          <w:b/>
          <w:kern w:val="0"/>
          <w:sz w:val="32"/>
          <w:szCs w:val="32"/>
          <w:lang w:bidi="ta-IN"/>
        </w:rPr>
        <w:t>國立臺灣大學生物資源暨農學院</w:t>
      </w:r>
    </w:p>
    <w:p w:rsidR="008C3DCD" w:rsidRPr="00EE5DD5" w:rsidRDefault="008C3DCD" w:rsidP="008C3DC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lang w:bidi="ta-IN"/>
        </w:rPr>
      </w:pPr>
      <w:r w:rsidRPr="00EE5DD5">
        <w:rPr>
          <w:rFonts w:ascii="Times New Roman" w:eastAsia="標楷體" w:hAnsi="Times New Roman" w:cs="Times New Roman"/>
          <w:b/>
          <w:kern w:val="0"/>
          <w:sz w:val="32"/>
          <w:szCs w:val="32"/>
          <w:lang w:bidi="ta-IN"/>
        </w:rPr>
        <w:t>植物醫學碩士學位學程教師合聘辦法</w:t>
      </w:r>
      <w:r w:rsidRPr="00EE5DD5">
        <w:rPr>
          <w:rFonts w:ascii="Times New Roman" w:eastAsia="標楷體" w:hAnsi="Times New Roman" w:cs="Times New Roman"/>
          <w:b/>
          <w:kern w:val="0"/>
          <w:sz w:val="32"/>
          <w:szCs w:val="32"/>
          <w:lang w:bidi="ta-IN"/>
        </w:rPr>
        <w:t xml:space="preserve"> </w:t>
      </w:r>
    </w:p>
    <w:p w:rsidR="008C3DCD" w:rsidRPr="005F4526" w:rsidRDefault="008C3DCD" w:rsidP="00540AEB">
      <w:pPr>
        <w:tabs>
          <w:tab w:val="left" w:pos="3780"/>
        </w:tabs>
        <w:snapToGrid w:val="0"/>
        <w:spacing w:beforeLines="50" w:before="180" w:line="0" w:lineRule="atLeas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100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 3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="00540AEB"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7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5F4526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bidi="ta-IN"/>
        </w:rPr>
        <w:t>植物醫學碩士學位學程籌備處</w:t>
      </w:r>
      <w:bookmarkStart w:id="0" w:name="_GoBack"/>
      <w:bookmarkEnd w:id="0"/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第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次</w:t>
      </w:r>
      <w:r w:rsidRPr="005F4526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bidi="ta-IN"/>
        </w:rPr>
        <w:t>學程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會議修正通過</w:t>
      </w:r>
    </w:p>
    <w:p w:rsidR="008C3DCD" w:rsidRPr="005F4526" w:rsidRDefault="008C3DCD" w:rsidP="008C3DCD">
      <w:pPr>
        <w:tabs>
          <w:tab w:val="left" w:pos="3780"/>
        </w:tabs>
        <w:snapToGrid w:val="0"/>
        <w:spacing w:line="0" w:lineRule="atLeas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100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3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21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日生農學院第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231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次院</w:t>
      </w:r>
      <w:proofErr w:type="gramStart"/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務</w:t>
      </w:r>
      <w:proofErr w:type="gramEnd"/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會議修正通過</w:t>
      </w:r>
    </w:p>
    <w:p w:rsidR="008C3DCD" w:rsidRPr="005F4526" w:rsidRDefault="008C3DCD" w:rsidP="008C3DCD">
      <w:pPr>
        <w:tabs>
          <w:tab w:val="left" w:pos="3780"/>
        </w:tabs>
        <w:snapToGrid w:val="0"/>
        <w:spacing w:line="0" w:lineRule="atLeas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100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10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="00540AEB"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13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日第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次</w:t>
      </w:r>
      <w:r w:rsidRPr="005F4526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bidi="ta-IN"/>
        </w:rPr>
        <w:t>學程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會議修正通過</w:t>
      </w:r>
    </w:p>
    <w:p w:rsidR="00540AEB" w:rsidRPr="005F4526" w:rsidRDefault="00540AEB" w:rsidP="008C3DCD">
      <w:pPr>
        <w:tabs>
          <w:tab w:val="left" w:pos="3780"/>
        </w:tabs>
        <w:snapToGrid w:val="0"/>
        <w:spacing w:line="0" w:lineRule="atLeas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10</w:t>
      </w:r>
      <w:r w:rsidRPr="005F4526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F4526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5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3</w:t>
      </w:r>
      <w:r w:rsidRPr="005F4526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0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日第</w:t>
      </w:r>
      <w:r w:rsidRPr="005F4526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2</w:t>
      </w:r>
      <w:r w:rsidRPr="005F4526">
        <w:rPr>
          <w:rFonts w:ascii="Times New Roman" w:eastAsia="標楷體" w:hAnsi="Times New Roman" w:cs="Times New Roman"/>
          <w:color w:val="000000"/>
          <w:sz w:val="20"/>
          <w:szCs w:val="20"/>
        </w:rPr>
        <w:t>次學程會議修正通過</w:t>
      </w:r>
    </w:p>
    <w:p w:rsidR="00995FDE" w:rsidRPr="005F4526" w:rsidRDefault="00995FDE" w:rsidP="00995FDE">
      <w:pPr>
        <w:tabs>
          <w:tab w:val="left" w:pos="3780"/>
        </w:tabs>
        <w:snapToGrid w:val="0"/>
        <w:spacing w:line="0" w:lineRule="atLeast"/>
        <w:jc w:val="right"/>
        <w:rPr>
          <w:rFonts w:ascii="標楷體" w:eastAsia="標楷體" w:hAnsi="標楷體" w:cs="Times New Roman"/>
          <w:sz w:val="20"/>
          <w:szCs w:val="20"/>
        </w:rPr>
      </w:pPr>
      <w:r w:rsidRPr="005F4526">
        <w:rPr>
          <w:rFonts w:ascii="標楷體" w:eastAsia="標楷體" w:hAnsi="標楷體" w:cs="Times New Roman"/>
          <w:sz w:val="20"/>
          <w:szCs w:val="20"/>
        </w:rPr>
        <w:t>10</w:t>
      </w:r>
      <w:r w:rsidRPr="005F4526">
        <w:rPr>
          <w:rFonts w:ascii="標楷體" w:eastAsia="標楷體" w:hAnsi="標楷體" w:cs="Times New Roman" w:hint="eastAsia"/>
          <w:sz w:val="20"/>
          <w:szCs w:val="20"/>
        </w:rPr>
        <w:t>1</w:t>
      </w:r>
      <w:r w:rsidRPr="005F4526">
        <w:rPr>
          <w:rFonts w:ascii="標楷體" w:eastAsia="標楷體" w:hAnsi="標楷體" w:cs="Times New Roman"/>
          <w:sz w:val="20"/>
          <w:szCs w:val="20"/>
        </w:rPr>
        <w:t>年</w:t>
      </w:r>
      <w:r w:rsidRPr="005F4526">
        <w:rPr>
          <w:rFonts w:ascii="標楷體" w:eastAsia="標楷體" w:hAnsi="標楷體" w:cs="Times New Roman" w:hint="eastAsia"/>
          <w:sz w:val="20"/>
          <w:szCs w:val="20"/>
        </w:rPr>
        <w:t>11</w:t>
      </w:r>
      <w:r w:rsidRPr="005F4526">
        <w:rPr>
          <w:rFonts w:ascii="標楷體" w:eastAsia="標楷體" w:hAnsi="標楷體" w:cs="Times New Roman"/>
          <w:sz w:val="20"/>
          <w:szCs w:val="20"/>
        </w:rPr>
        <w:t>月</w:t>
      </w:r>
      <w:r w:rsidRPr="005F4526">
        <w:rPr>
          <w:rFonts w:ascii="標楷體" w:eastAsia="標楷體" w:hAnsi="標楷體" w:cs="Times New Roman" w:hint="eastAsia"/>
          <w:sz w:val="20"/>
          <w:szCs w:val="20"/>
        </w:rPr>
        <w:t>26</w:t>
      </w:r>
      <w:r w:rsidRPr="005F4526">
        <w:rPr>
          <w:rFonts w:ascii="標楷體" w:eastAsia="標楷體" w:hAnsi="標楷體" w:cs="Times New Roman"/>
          <w:sz w:val="20"/>
          <w:szCs w:val="20"/>
        </w:rPr>
        <w:t>日第</w:t>
      </w:r>
      <w:r w:rsidRPr="005F4526">
        <w:rPr>
          <w:rFonts w:ascii="標楷體" w:eastAsia="標楷體" w:hAnsi="標楷體" w:cs="Times New Roman" w:hint="eastAsia"/>
          <w:sz w:val="20"/>
          <w:szCs w:val="20"/>
        </w:rPr>
        <w:t>238</w:t>
      </w:r>
      <w:r w:rsidRPr="005F4526">
        <w:rPr>
          <w:rFonts w:ascii="標楷體" w:eastAsia="標楷體" w:hAnsi="標楷體" w:cs="Times New Roman"/>
          <w:sz w:val="20"/>
          <w:szCs w:val="20"/>
        </w:rPr>
        <w:t>次</w:t>
      </w:r>
      <w:r w:rsidRPr="005F4526">
        <w:rPr>
          <w:rFonts w:ascii="標楷體" w:eastAsia="標楷體" w:hAnsi="標楷體" w:cs="Times New Roman" w:hint="eastAsia"/>
          <w:sz w:val="20"/>
          <w:szCs w:val="20"/>
        </w:rPr>
        <w:t>院</w:t>
      </w:r>
      <w:proofErr w:type="gramStart"/>
      <w:r w:rsidRPr="005F4526">
        <w:rPr>
          <w:rFonts w:ascii="標楷體" w:eastAsia="標楷體" w:hAnsi="標楷體" w:cs="Times New Roman" w:hint="eastAsia"/>
          <w:sz w:val="20"/>
          <w:szCs w:val="20"/>
        </w:rPr>
        <w:t>務</w:t>
      </w:r>
      <w:proofErr w:type="gramEnd"/>
      <w:r w:rsidRPr="005F4526">
        <w:rPr>
          <w:rFonts w:ascii="標楷體" w:eastAsia="標楷體" w:hAnsi="標楷體" w:cs="Times New Roman"/>
          <w:sz w:val="20"/>
          <w:szCs w:val="20"/>
        </w:rPr>
        <w:t>會議通過</w:t>
      </w:r>
    </w:p>
    <w:p w:rsidR="00995FDE" w:rsidRDefault="00995FDE" w:rsidP="00995FDE">
      <w:pPr>
        <w:tabs>
          <w:tab w:val="left" w:pos="3780"/>
        </w:tabs>
        <w:snapToGrid w:val="0"/>
        <w:spacing w:afterLines="50" w:after="180" w:line="0" w:lineRule="atLeast"/>
        <w:jc w:val="right"/>
        <w:rPr>
          <w:rFonts w:ascii="標楷體" w:eastAsia="標楷體" w:hAnsi="標楷體" w:cs="Times New Roman"/>
          <w:color w:val="FF0000"/>
          <w:sz w:val="18"/>
          <w:szCs w:val="18"/>
        </w:rPr>
      </w:pPr>
    </w:p>
    <w:p w:rsidR="00E82622" w:rsidRPr="00D70BF3" w:rsidRDefault="00E82622" w:rsidP="002C5464">
      <w:pPr>
        <w:pStyle w:val="a8"/>
        <w:numPr>
          <w:ilvl w:val="0"/>
          <w:numId w:val="4"/>
        </w:numPr>
        <w:ind w:leftChars="0"/>
        <w:jc w:val="both"/>
        <w:rPr>
          <w:rFonts w:ascii="標楷體" w:eastAsia="標楷體" w:hAnsi="標楷體" w:cs="Times New Roman"/>
          <w:kern w:val="0"/>
          <w:szCs w:val="24"/>
          <w:lang w:bidi="ta-IN"/>
        </w:rPr>
      </w:pPr>
      <w:r w:rsidRPr="00D70BF3">
        <w:rPr>
          <w:rFonts w:ascii="標楷體" w:eastAsia="標楷體" w:hAnsi="標楷體" w:cs="Times New Roman"/>
          <w:szCs w:val="24"/>
        </w:rPr>
        <w:t>植物醫學碩士學位學程</w:t>
      </w:r>
      <w:r w:rsidR="00D70BF3" w:rsidRPr="00D70BF3">
        <w:rPr>
          <w:rFonts w:ascii="標楷體" w:eastAsia="標楷體" w:hAnsi="標楷體" w:cs="Times New Roman" w:hint="eastAsia"/>
          <w:szCs w:val="24"/>
        </w:rPr>
        <w:t xml:space="preserve"> </w:t>
      </w:r>
      <w:r w:rsidRPr="00D70BF3">
        <w:rPr>
          <w:rFonts w:ascii="標楷體" w:eastAsia="標楷體" w:hAnsi="標楷體" w:cs="Times New Roman"/>
          <w:szCs w:val="24"/>
        </w:rPr>
        <w:t>(以下簡稱本學程)</w:t>
      </w:r>
      <w:r w:rsidR="00D70BF3" w:rsidRPr="00D70BF3">
        <w:rPr>
          <w:rFonts w:ascii="標楷體" w:eastAsia="標楷體" w:hAnsi="標楷體" w:cs="Times New Roman" w:hint="eastAsia"/>
          <w:szCs w:val="24"/>
        </w:rPr>
        <w:t xml:space="preserve"> </w:t>
      </w:r>
      <w:r w:rsidRPr="00D70BF3">
        <w:rPr>
          <w:rFonts w:ascii="標楷體" w:eastAsia="標楷體" w:hAnsi="標楷體" w:cs="Times New Roman"/>
          <w:kern w:val="0"/>
          <w:szCs w:val="24"/>
          <w:lang w:bidi="ta-IN"/>
        </w:rPr>
        <w:t>，為確定合聘教師之權利與義務，特訂定植物醫學碩士學位學程教師合聘辦法</w:t>
      </w:r>
      <w:r w:rsidR="00D70BF3" w:rsidRPr="00D70BF3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</w:t>
      </w:r>
      <w:r w:rsidRPr="00D70BF3">
        <w:rPr>
          <w:rFonts w:ascii="標楷體" w:eastAsia="標楷體" w:hAnsi="標楷體" w:cs="Times New Roman"/>
          <w:kern w:val="0"/>
          <w:szCs w:val="24"/>
          <w:lang w:bidi="ta-IN"/>
        </w:rPr>
        <w:t>(以下簡稱本辦法)</w:t>
      </w:r>
      <w:r w:rsidR="00D70BF3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</w:t>
      </w:r>
      <w:r w:rsidRPr="00D70BF3">
        <w:rPr>
          <w:rFonts w:ascii="標楷體" w:eastAsia="標楷體" w:hAnsi="標楷體" w:cs="Times New Roman"/>
          <w:kern w:val="0"/>
          <w:szCs w:val="24"/>
          <w:lang w:bidi="ta-IN"/>
        </w:rPr>
        <w:t>。</w:t>
      </w:r>
    </w:p>
    <w:p w:rsidR="005F4526" w:rsidRDefault="005F4526" w:rsidP="00E82622">
      <w:pPr>
        <w:ind w:left="991" w:hangingChars="413" w:hanging="991"/>
        <w:jc w:val="both"/>
        <w:rPr>
          <w:rFonts w:ascii="標楷體" w:eastAsia="標楷體" w:hAnsi="標楷體" w:cs="Times New Roman"/>
          <w:kern w:val="0"/>
          <w:szCs w:val="24"/>
          <w:lang w:bidi="ta-IN"/>
        </w:rPr>
      </w:pPr>
    </w:p>
    <w:p w:rsidR="00E82622" w:rsidRPr="00E82622" w:rsidRDefault="00E82622" w:rsidP="00E82622">
      <w:pPr>
        <w:ind w:left="991" w:hangingChars="413" w:hanging="991"/>
        <w:jc w:val="both"/>
        <w:rPr>
          <w:rFonts w:ascii="標楷體" w:eastAsia="標楷體" w:hAnsi="標楷體" w:cs="Times New Roman"/>
          <w:kern w:val="0"/>
          <w:szCs w:val="24"/>
          <w:shd w:val="pct15" w:color="auto" w:fill="FFFFFF"/>
          <w:lang w:bidi="ta-IN"/>
        </w:rPr>
      </w:pP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第二條</w:t>
      </w:r>
      <w:r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ab/>
      </w:r>
      <w:r w:rsidRPr="00E82622">
        <w:rPr>
          <w:rFonts w:ascii="標楷體" w:eastAsia="標楷體" w:hAnsi="標楷體" w:cs="Times New Roman"/>
          <w:szCs w:val="24"/>
        </w:rPr>
        <w:t>為因應本學程之成立，在教學及研究上</w:t>
      </w:r>
      <w:proofErr w:type="gramStart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需合聘校</w:t>
      </w:r>
      <w:proofErr w:type="gramEnd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內外其他單位之講師級以上教師</w:t>
      </w:r>
      <w:r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>及研究人員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。</w:t>
      </w:r>
    </w:p>
    <w:p w:rsidR="005F4526" w:rsidRDefault="005F4526" w:rsidP="00E82622">
      <w:pPr>
        <w:tabs>
          <w:tab w:val="left" w:pos="2820"/>
        </w:tabs>
        <w:rPr>
          <w:rFonts w:ascii="標楷體" w:eastAsia="標楷體" w:hAnsi="標楷體" w:cs="Times New Roman"/>
          <w:kern w:val="0"/>
          <w:szCs w:val="24"/>
          <w:lang w:bidi="ta-IN"/>
        </w:rPr>
      </w:pPr>
    </w:p>
    <w:p w:rsidR="000265B0" w:rsidRDefault="00E82622" w:rsidP="00E82622">
      <w:pPr>
        <w:tabs>
          <w:tab w:val="left" w:pos="282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第三條</w:t>
      </w:r>
      <w:r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合聘對象為本校教師或研究人員時，合聘以員額編制占缺單位為主聘單</w:t>
      </w:r>
      <w:r w:rsidR="000265B0" w:rsidRPr="00E82622">
        <w:rPr>
          <w:rFonts w:ascii="標楷體" w:eastAsia="標楷體" w:hAnsi="標楷體" w:cs="Times New Roman"/>
          <w:kern w:val="0"/>
          <w:szCs w:val="24"/>
          <w:lang w:bidi="ta-IN"/>
        </w:rPr>
        <w:t>位</w:t>
      </w:r>
    </w:p>
    <w:p w:rsidR="000265B0" w:rsidRDefault="000265B0" w:rsidP="00E82622">
      <w:pPr>
        <w:tabs>
          <w:tab w:val="left" w:pos="282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，</w:t>
      </w:r>
      <w:r w:rsidR="00E82622" w:rsidRPr="00E82622">
        <w:rPr>
          <w:rFonts w:ascii="標楷體" w:eastAsia="標楷體" w:hAnsi="標楷體" w:cs="Times New Roman"/>
          <w:szCs w:val="24"/>
        </w:rPr>
        <w:t>本學程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為從聘單位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，不占缺。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若主、從聘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單位另有員額需要，除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主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聘單</w:t>
      </w:r>
      <w:proofErr w:type="gramEnd"/>
    </w:p>
    <w:p w:rsidR="000265B0" w:rsidRDefault="000265B0" w:rsidP="00E82622">
      <w:pPr>
        <w:tabs>
          <w:tab w:val="left" w:pos="282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位須至少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占1</w:t>
      </w:r>
      <w:r w:rsidR="00E82622"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>/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2員額之外，可經由主、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從聘單位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協商自定員額，依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行政程</w:t>
      </w:r>
    </w:p>
    <w:p w:rsidR="00E82622" w:rsidRPr="00E82622" w:rsidRDefault="000265B0" w:rsidP="00E82622">
      <w:pPr>
        <w:tabs>
          <w:tab w:val="left" w:pos="2820"/>
        </w:tabs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序呈報校長核准。</w:t>
      </w:r>
    </w:p>
    <w:p w:rsidR="005F4526" w:rsidRDefault="005F4526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</w:p>
    <w:p w:rsidR="000265B0" w:rsidRDefault="00E82622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第四條</w:t>
      </w:r>
      <w:r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本校教師或研究人員之合聘，須先</w:t>
      </w:r>
      <w:proofErr w:type="gramStart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徵得擬合</w:t>
      </w:r>
      <w:proofErr w:type="gramEnd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聘教師同意，再</w:t>
      </w:r>
      <w:proofErr w:type="gramStart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經主、從聘</w:t>
      </w:r>
      <w:r w:rsidR="000265B0" w:rsidRPr="00E82622">
        <w:rPr>
          <w:rFonts w:ascii="標楷體" w:eastAsia="標楷體" w:hAnsi="標楷體" w:cs="Times New Roman"/>
          <w:kern w:val="0"/>
          <w:szCs w:val="24"/>
          <w:lang w:bidi="ta-IN"/>
        </w:rPr>
        <w:t>單</w:t>
      </w:r>
      <w:proofErr w:type="gramEnd"/>
    </w:p>
    <w:p w:rsidR="000265B0" w:rsidRDefault="000265B0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位系</w:t>
      </w:r>
      <w:r w:rsidR="00D70BF3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</w:t>
      </w:r>
      <w:r w:rsidR="00E82622"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>(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所</w:t>
      </w:r>
      <w:r w:rsidR="00E82622"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>)</w:t>
      </w:r>
      <w:r w:rsidR="00D70BF3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務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、本學程會議通過後，依行政程序會簽請院校同意後聘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任。</w:t>
      </w:r>
    </w:p>
    <w:p w:rsidR="005F4526" w:rsidRDefault="005F4526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</w:p>
    <w:p w:rsidR="000265B0" w:rsidRDefault="00E82622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第五條</w:t>
      </w:r>
      <w:r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合聘教師對主、</w:t>
      </w:r>
      <w:proofErr w:type="gramStart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從聘單位</w:t>
      </w:r>
      <w:proofErr w:type="gramEnd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任一方，在教學與研究工作</w:t>
      </w:r>
      <w:proofErr w:type="gramStart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上均應有</w:t>
      </w:r>
      <w:proofErr w:type="gramEnd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實質參與</w:t>
      </w:r>
      <w:r w:rsidR="00413120" w:rsidRPr="00E82622">
        <w:rPr>
          <w:rFonts w:ascii="標楷體" w:eastAsia="標楷體" w:hAnsi="標楷體" w:cs="Times New Roman"/>
          <w:kern w:val="0"/>
          <w:szCs w:val="24"/>
          <w:lang w:bidi="ta-IN"/>
        </w:rPr>
        <w:t>及</w:t>
      </w:r>
    </w:p>
    <w:p w:rsidR="000265B0" w:rsidRDefault="000265B0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貢獻，合聘教師於合聘期間</w:t>
      </w:r>
      <w:r w:rsidR="006F62F4">
        <w:rPr>
          <w:rFonts w:ascii="標楷體" w:eastAsia="標楷體" w:hAnsi="標楷體" w:cs="Times New Roman" w:hint="eastAsia"/>
          <w:kern w:val="0"/>
          <w:szCs w:val="24"/>
          <w:lang w:bidi="ta-IN"/>
        </w:rPr>
        <w:t>須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於本學程參與協助授課，合聘教師之授</w:t>
      </w:r>
      <w:r w:rsidR="00413120" w:rsidRPr="00E82622">
        <w:rPr>
          <w:rFonts w:ascii="標楷體" w:eastAsia="標楷體" w:hAnsi="標楷體" w:cs="Times New Roman"/>
          <w:kern w:val="0"/>
          <w:szCs w:val="24"/>
          <w:lang w:bidi="ta-IN"/>
        </w:rPr>
        <w:t>課鐘</w:t>
      </w:r>
    </w:p>
    <w:p w:rsidR="000265B0" w:rsidRDefault="000265B0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點於主、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從聘單位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可合併計算。合聘教師亦可參與指導本學程研究</w:t>
      </w:r>
      <w:r w:rsidR="00413120" w:rsidRPr="00E82622">
        <w:rPr>
          <w:rFonts w:ascii="標楷體" w:eastAsia="標楷體" w:hAnsi="標楷體" w:cs="Times New Roman"/>
          <w:kern w:val="0"/>
          <w:szCs w:val="24"/>
          <w:lang w:bidi="ta-IN"/>
        </w:rPr>
        <w:t>生及相</w:t>
      </w:r>
    </w:p>
    <w:p w:rsidR="00E82622" w:rsidRPr="00E82622" w:rsidRDefault="000265B0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關研究計畫。</w:t>
      </w:r>
    </w:p>
    <w:p w:rsidR="005F4526" w:rsidRDefault="005F4526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</w:p>
    <w:p w:rsidR="000265B0" w:rsidRDefault="00E82622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第六條</w:t>
      </w:r>
      <w:r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合聘教師對涉及全校性之事務</w:t>
      </w:r>
      <w:r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(包括考評、升等、休假、進修、福利、</w:t>
      </w:r>
      <w:r w:rsidR="002C5464" w:rsidRPr="00E82622">
        <w:rPr>
          <w:rFonts w:ascii="標楷體" w:eastAsia="標楷體" w:hAnsi="標楷體" w:cs="Times New Roman"/>
          <w:kern w:val="0"/>
          <w:szCs w:val="24"/>
          <w:lang w:bidi="ta-IN"/>
        </w:rPr>
        <w:t>差</w:t>
      </w:r>
    </w:p>
    <w:p w:rsidR="00D70BF3" w:rsidRDefault="000265B0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假、借調、退休、擔任院級會議代表等)</w:t>
      </w:r>
      <w:r w:rsidR="00D70BF3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，僅限於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其主聘單位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享有相</w:t>
      </w:r>
      <w:r w:rsidR="002C5464" w:rsidRPr="00E82622">
        <w:rPr>
          <w:rFonts w:ascii="標楷體" w:eastAsia="標楷體" w:hAnsi="標楷體" w:cs="Times New Roman"/>
          <w:kern w:val="0"/>
          <w:szCs w:val="24"/>
          <w:lang w:bidi="ta-IN"/>
        </w:rPr>
        <w:t>關權</w:t>
      </w:r>
    </w:p>
    <w:p w:rsidR="00D70BF3" w:rsidRDefault="00D70BF3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2C5464" w:rsidRPr="00E82622">
        <w:rPr>
          <w:rFonts w:ascii="標楷體" w:eastAsia="標楷體" w:hAnsi="標楷體" w:cs="Times New Roman"/>
          <w:kern w:val="0"/>
          <w:szCs w:val="24"/>
          <w:lang w:bidi="ta-IN"/>
        </w:rPr>
        <w:t>益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。而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在從聘單位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對其內部事務</w:t>
      </w:r>
      <w:r w:rsidR="00E82622"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(包括行政資源、學程會議、學程</w:t>
      </w:r>
      <w:r w:rsidR="002C5464" w:rsidRPr="00E82622">
        <w:rPr>
          <w:rFonts w:ascii="標楷體" w:eastAsia="標楷體" w:hAnsi="標楷體" w:cs="Times New Roman"/>
          <w:kern w:val="0"/>
          <w:szCs w:val="24"/>
          <w:lang w:bidi="ta-IN"/>
        </w:rPr>
        <w:t>委員會</w:t>
      </w:r>
    </w:p>
    <w:p w:rsidR="00D70BF3" w:rsidRDefault="00D70BF3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2C5464" w:rsidRPr="00E82622">
        <w:rPr>
          <w:rFonts w:ascii="標楷體" w:eastAsia="標楷體" w:hAnsi="標楷體" w:cs="Times New Roman"/>
          <w:kern w:val="0"/>
          <w:szCs w:val="24"/>
          <w:lang w:bidi="ta-IN"/>
        </w:rPr>
        <w:t>議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等)</w:t>
      </w:r>
      <w:r w:rsidR="00E82622"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之參與權，由本學程會議另訂之。合聘教師之考評、升等、</w:t>
      </w:r>
      <w:r w:rsidR="002C5464" w:rsidRPr="00E82622">
        <w:rPr>
          <w:rFonts w:ascii="標楷體" w:eastAsia="標楷體" w:hAnsi="標楷體" w:cs="Times New Roman"/>
          <w:kern w:val="0"/>
          <w:szCs w:val="24"/>
          <w:lang w:bidi="ta-IN"/>
        </w:rPr>
        <w:t>進修等</w:t>
      </w:r>
    </w:p>
    <w:p w:rsidR="000265B0" w:rsidRDefault="00D70BF3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      </w:t>
      </w:r>
      <w:r w:rsidR="002C5464" w:rsidRPr="00E82622">
        <w:rPr>
          <w:rFonts w:ascii="標楷體" w:eastAsia="標楷體" w:hAnsi="標楷體" w:cs="Times New Roman"/>
          <w:kern w:val="0"/>
          <w:szCs w:val="24"/>
          <w:lang w:bidi="ta-IN"/>
        </w:rPr>
        <w:t>事</w:t>
      </w:r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宜仍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由主聘單位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評定辦理，但可</w:t>
      </w:r>
      <w:proofErr w:type="gramStart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參酌從聘單位</w:t>
      </w:r>
      <w:proofErr w:type="gramEnd"/>
      <w:r w:rsidR="00E82622" w:rsidRPr="00E82622">
        <w:rPr>
          <w:rFonts w:ascii="標楷體" w:eastAsia="標楷體" w:hAnsi="標楷體" w:cs="Times New Roman"/>
          <w:kern w:val="0"/>
          <w:szCs w:val="24"/>
          <w:lang w:bidi="ta-IN"/>
        </w:rPr>
        <w:t>意見，綜合評</w:t>
      </w:r>
      <w:r w:rsidR="002C5464" w:rsidRPr="00E82622">
        <w:rPr>
          <w:rFonts w:ascii="標楷體" w:eastAsia="標楷體" w:hAnsi="標楷體" w:cs="Times New Roman"/>
          <w:kern w:val="0"/>
          <w:szCs w:val="24"/>
          <w:lang w:bidi="ta-IN"/>
        </w:rPr>
        <w:t>量。</w:t>
      </w:r>
    </w:p>
    <w:p w:rsidR="00E82622" w:rsidRPr="00E82622" w:rsidRDefault="00E82622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</w:p>
    <w:p w:rsidR="00E82622" w:rsidRPr="00E82622" w:rsidRDefault="00E82622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第七條</w:t>
      </w:r>
      <w:r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本辦法未盡事宜悉依本校教師聘任之相關規定辦理。</w:t>
      </w:r>
    </w:p>
    <w:p w:rsidR="005F4526" w:rsidRDefault="005F4526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</w:p>
    <w:p w:rsidR="000265B0" w:rsidRDefault="00E82622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第八條</w:t>
      </w:r>
      <w:r w:rsidRPr="00E82622">
        <w:rPr>
          <w:rFonts w:ascii="標楷體" w:eastAsia="標楷體" w:hAnsi="標楷體" w:cs="Times New Roman" w:hint="eastAsia"/>
          <w:kern w:val="0"/>
          <w:szCs w:val="24"/>
          <w:lang w:bidi="ta-IN"/>
        </w:rPr>
        <w:t xml:space="preserve">  </w:t>
      </w:r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本辦法經本學程會議、院</w:t>
      </w:r>
      <w:proofErr w:type="gramStart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務</w:t>
      </w:r>
      <w:proofErr w:type="gramEnd"/>
      <w:r w:rsidRPr="00E82622">
        <w:rPr>
          <w:rFonts w:ascii="標楷體" w:eastAsia="標楷體" w:hAnsi="標楷體" w:cs="Times New Roman"/>
          <w:kern w:val="0"/>
          <w:szCs w:val="24"/>
          <w:lang w:bidi="ta-IN"/>
        </w:rPr>
        <w:t>會議及本校行政會議通過後，自發布日施</w:t>
      </w:r>
      <w:r w:rsidR="000265B0" w:rsidRPr="00E82622">
        <w:rPr>
          <w:rFonts w:ascii="標楷體" w:eastAsia="標楷體" w:hAnsi="標楷體" w:cs="Times New Roman"/>
          <w:kern w:val="0"/>
          <w:szCs w:val="24"/>
          <w:lang w:bidi="ta-IN"/>
        </w:rPr>
        <w:t>行。</w:t>
      </w:r>
    </w:p>
    <w:p w:rsidR="00E82622" w:rsidRPr="00E82622" w:rsidRDefault="00E82622" w:rsidP="00E82622">
      <w:pPr>
        <w:tabs>
          <w:tab w:val="left" w:pos="3780"/>
        </w:tabs>
        <w:rPr>
          <w:rFonts w:ascii="標楷體" w:eastAsia="標楷體" w:hAnsi="標楷體" w:cs="Times New Roman"/>
          <w:kern w:val="0"/>
          <w:szCs w:val="24"/>
          <w:lang w:bidi="ta-IN"/>
        </w:rPr>
      </w:pPr>
    </w:p>
    <w:sectPr w:rsidR="00E82622" w:rsidRPr="00E82622" w:rsidSect="000265B0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51" w:rsidRDefault="00B73251" w:rsidP="00BB6117">
      <w:r>
        <w:separator/>
      </w:r>
    </w:p>
  </w:endnote>
  <w:endnote w:type="continuationSeparator" w:id="0">
    <w:p w:rsidR="00B73251" w:rsidRDefault="00B73251" w:rsidP="00BB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51" w:rsidRDefault="00B73251" w:rsidP="00BB6117">
      <w:r>
        <w:separator/>
      </w:r>
    </w:p>
  </w:footnote>
  <w:footnote w:type="continuationSeparator" w:id="0">
    <w:p w:rsidR="00B73251" w:rsidRDefault="00B73251" w:rsidP="00BB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3D7"/>
    <w:multiLevelType w:val="hybridMultilevel"/>
    <w:tmpl w:val="FA68247A"/>
    <w:lvl w:ilvl="0" w:tplc="FCDC195A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0E3A69"/>
    <w:multiLevelType w:val="hybridMultilevel"/>
    <w:tmpl w:val="AE9AF6E4"/>
    <w:lvl w:ilvl="0" w:tplc="B6B85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1036AD"/>
    <w:multiLevelType w:val="hybridMultilevel"/>
    <w:tmpl w:val="C1508B40"/>
    <w:lvl w:ilvl="0" w:tplc="7C66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F23A29"/>
    <w:multiLevelType w:val="hybridMultilevel"/>
    <w:tmpl w:val="00C4B352"/>
    <w:lvl w:ilvl="0" w:tplc="1854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CD"/>
    <w:rsid w:val="0001499A"/>
    <w:rsid w:val="000265B0"/>
    <w:rsid w:val="00060DD6"/>
    <w:rsid w:val="000B072F"/>
    <w:rsid w:val="00124426"/>
    <w:rsid w:val="001D3D6D"/>
    <w:rsid w:val="00200202"/>
    <w:rsid w:val="002012FC"/>
    <w:rsid w:val="002937BB"/>
    <w:rsid w:val="002A5837"/>
    <w:rsid w:val="002B0DE5"/>
    <w:rsid w:val="002C5464"/>
    <w:rsid w:val="002F2174"/>
    <w:rsid w:val="003520F8"/>
    <w:rsid w:val="00413120"/>
    <w:rsid w:val="00416CC0"/>
    <w:rsid w:val="004C4CBD"/>
    <w:rsid w:val="00540AEB"/>
    <w:rsid w:val="005935E0"/>
    <w:rsid w:val="005B566C"/>
    <w:rsid w:val="005D1050"/>
    <w:rsid w:val="005F4526"/>
    <w:rsid w:val="00602B44"/>
    <w:rsid w:val="00635D3C"/>
    <w:rsid w:val="006578AF"/>
    <w:rsid w:val="006D14BC"/>
    <w:rsid w:val="006D24BD"/>
    <w:rsid w:val="006F62F4"/>
    <w:rsid w:val="007C4126"/>
    <w:rsid w:val="008A7CCA"/>
    <w:rsid w:val="008C3DCD"/>
    <w:rsid w:val="008E0C44"/>
    <w:rsid w:val="009045CC"/>
    <w:rsid w:val="009524A9"/>
    <w:rsid w:val="00955FB3"/>
    <w:rsid w:val="00995FDE"/>
    <w:rsid w:val="009D557C"/>
    <w:rsid w:val="00A46BAE"/>
    <w:rsid w:val="00A87FFD"/>
    <w:rsid w:val="00B062C2"/>
    <w:rsid w:val="00B73251"/>
    <w:rsid w:val="00BB6117"/>
    <w:rsid w:val="00BC5FFD"/>
    <w:rsid w:val="00BF77C9"/>
    <w:rsid w:val="00C11926"/>
    <w:rsid w:val="00C24EBA"/>
    <w:rsid w:val="00C75EE6"/>
    <w:rsid w:val="00CA75F4"/>
    <w:rsid w:val="00CB3235"/>
    <w:rsid w:val="00D14687"/>
    <w:rsid w:val="00D45557"/>
    <w:rsid w:val="00D70BF3"/>
    <w:rsid w:val="00D90F0D"/>
    <w:rsid w:val="00DE6869"/>
    <w:rsid w:val="00E82622"/>
    <w:rsid w:val="00EE5DD5"/>
    <w:rsid w:val="00F17792"/>
    <w:rsid w:val="00F538C1"/>
    <w:rsid w:val="00F563A0"/>
    <w:rsid w:val="00FC2645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1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117"/>
    <w:rPr>
      <w:sz w:val="20"/>
      <w:szCs w:val="20"/>
    </w:rPr>
  </w:style>
  <w:style w:type="paragraph" w:styleId="a8">
    <w:name w:val="List Paragraph"/>
    <w:basedOn w:val="a"/>
    <w:uiPriority w:val="34"/>
    <w:qFormat/>
    <w:rsid w:val="00BB61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1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117"/>
    <w:rPr>
      <w:sz w:val="20"/>
      <w:szCs w:val="20"/>
    </w:rPr>
  </w:style>
  <w:style w:type="paragraph" w:styleId="a8">
    <w:name w:val="List Paragraph"/>
    <w:basedOn w:val="a"/>
    <w:uiPriority w:val="34"/>
    <w:qFormat/>
    <w:rsid w:val="00BB6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pyp</dc:creator>
  <cp:lastModifiedBy>pyp</cp:lastModifiedBy>
  <cp:revision>7</cp:revision>
  <dcterms:created xsi:type="dcterms:W3CDTF">2013-01-10T12:41:00Z</dcterms:created>
  <dcterms:modified xsi:type="dcterms:W3CDTF">2016-04-11T04:34:00Z</dcterms:modified>
</cp:coreProperties>
</file>